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研究生学院党委</w:t>
      </w:r>
      <w:r>
        <w:rPr>
          <w:rFonts w:hint="eastAsia" w:ascii="黑体" w:hAnsi="黑体" w:eastAsia="黑体"/>
          <w:b/>
          <w:sz w:val="32"/>
          <w:szCs w:val="32"/>
        </w:rPr>
        <w:t>班子及成员征求意见表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填报单位：                                 填报时间：</w:t>
      </w:r>
    </w:p>
    <w:tbl>
      <w:tblPr>
        <w:tblStyle w:val="2"/>
        <w:tblpPr w:leftFromText="180" w:rightFromText="180" w:vertAnchor="text" w:horzAnchor="page" w:tblpX="1770" w:tblpY="4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10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235" w:type="dxa"/>
            <w:tcBorders>
              <w:tl2br w:val="single" w:color="auto" w:sz="4" w:space="0"/>
            </w:tcBorders>
          </w:tcPr>
          <w:p>
            <w:pPr>
              <w:spacing w:line="400" w:lineRule="exact"/>
              <w:ind w:firstLine="900" w:firstLineChars="3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对象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</w:p>
        </w:tc>
        <w:tc>
          <w:tcPr>
            <w:tcW w:w="5103" w:type="dxa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在政治建设、党性修养、担当作为、服务群众、纪律建设、作风建设等方面存在的差距和不足，特别是在形式主义官僚主义方面存在的问题和不足提出意见建议</w:t>
            </w:r>
          </w:p>
        </w:tc>
        <w:tc>
          <w:tcPr>
            <w:tcW w:w="1184" w:type="dxa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  <w:p>
            <w:pPr>
              <w:spacing w:line="400" w:lineRule="exact"/>
              <w:ind w:firstLine="300" w:firstLineChars="1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领导班子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刘晓平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戴照福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倪海宁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范君君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水寅萍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129"/>
    <w:rsid w:val="007A2129"/>
    <w:rsid w:val="00893C7D"/>
    <w:rsid w:val="0ADA0E0F"/>
    <w:rsid w:val="12C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207</Characters>
  <Lines>1</Lines>
  <Paragraphs>1</Paragraphs>
  <TotalTime>7</TotalTime>
  <ScaleCrop>false</ScaleCrop>
  <LinksUpToDate>false</LinksUpToDate>
  <CharactersWithSpaces>242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2019-10-15T10:00:00Z</dcterms:created>
  <dc:creator>Administrator</dc:creator>
  <cp:lastModifiedBy>Aspirin℡</cp:lastModifiedBy>
  <dcterms:modified xsi:type="dcterms:W3CDTF">2019-10-16T03:31:40Z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